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B9D" w:rsidRPr="004A6B9D" w:rsidRDefault="004A6B9D" w:rsidP="004A6B9D">
      <w:pPr>
        <w:spacing w:line="360" w:lineRule="auto"/>
        <w:ind w:firstLine="709"/>
        <w:jc w:val="right"/>
        <w:rPr>
          <w:rFonts w:ascii="Century" w:hAnsi="Century"/>
          <w:b/>
        </w:rPr>
      </w:pPr>
      <w:r w:rsidRPr="004A6B9D">
        <w:rPr>
          <w:rFonts w:ascii="Century" w:hAnsi="Century"/>
          <w:b/>
        </w:rPr>
        <w:t xml:space="preserve">EXPEDIENTE NÚMERO </w:t>
      </w:r>
      <w:bookmarkStart w:id="0" w:name="_GoBack"/>
      <w:r w:rsidRPr="004A6B9D">
        <w:rPr>
          <w:rFonts w:ascii="Century" w:hAnsi="Century"/>
          <w:b/>
        </w:rPr>
        <w:t>1069/3ERJAM/2017-JN</w:t>
      </w:r>
      <w:bookmarkEnd w:id="0"/>
    </w:p>
    <w:p w:rsidR="004A6B9D" w:rsidRDefault="004A6B9D" w:rsidP="004A6B9D">
      <w:pPr>
        <w:spacing w:line="360" w:lineRule="auto"/>
        <w:ind w:firstLine="709"/>
        <w:jc w:val="both"/>
        <w:rPr>
          <w:rFonts w:ascii="Century" w:hAnsi="Century"/>
        </w:rPr>
      </w:pPr>
    </w:p>
    <w:p w:rsidR="004A6B9D" w:rsidRDefault="004A6B9D" w:rsidP="004A6B9D">
      <w:pPr>
        <w:spacing w:line="360" w:lineRule="auto"/>
        <w:ind w:firstLine="709"/>
        <w:jc w:val="both"/>
        <w:rPr>
          <w:rFonts w:ascii="Century" w:eastAsia="Times New Roman" w:hAnsi="Century"/>
        </w:rPr>
      </w:pPr>
      <w:r>
        <w:rPr>
          <w:rFonts w:ascii="Century" w:hAnsi="Century"/>
        </w:rPr>
        <w:t xml:space="preserve">León, Guanajuato, a 11 once de enero del año 2018 dos mil dieciocho. </w:t>
      </w:r>
    </w:p>
    <w:p w:rsidR="004A6B9D" w:rsidRDefault="004A6B9D" w:rsidP="004A6B9D">
      <w:pPr>
        <w:spacing w:line="360" w:lineRule="auto"/>
        <w:jc w:val="both"/>
        <w:rPr>
          <w:rFonts w:ascii="Century" w:hAnsi="Century"/>
        </w:rPr>
      </w:pPr>
    </w:p>
    <w:p w:rsidR="004A6B9D" w:rsidRDefault="004A6B9D" w:rsidP="004A6B9D">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1069/3erJAM/2017-JN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rPr>
        <w:t xml:space="preserve"> y ---------</w:t>
      </w:r>
    </w:p>
    <w:p w:rsidR="004A6B9D" w:rsidRDefault="004A6B9D" w:rsidP="004A6B9D">
      <w:pPr>
        <w:spacing w:line="360" w:lineRule="auto"/>
        <w:jc w:val="both"/>
        <w:rPr>
          <w:rFonts w:ascii="Century" w:hAnsi="Century"/>
        </w:rPr>
      </w:pPr>
    </w:p>
    <w:p w:rsidR="004A6B9D" w:rsidRDefault="004A6B9D" w:rsidP="004A6B9D">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4A6B9D" w:rsidRDefault="004A6B9D" w:rsidP="004A6B9D">
      <w:pPr>
        <w:spacing w:line="360" w:lineRule="auto"/>
        <w:jc w:val="both"/>
        <w:rPr>
          <w:rFonts w:ascii="Century" w:hAnsi="Century"/>
        </w:rPr>
      </w:pPr>
    </w:p>
    <w:p w:rsidR="004A6B9D" w:rsidRDefault="004A6B9D" w:rsidP="004A6B9D">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03 tres de octubre del año 2017 dos mil diecisiete, la parte actora presentó demanda de nulidad, señalando como acto impugnado el acta de infracción folio 366416 (tres seis </w:t>
      </w:r>
      <w:proofErr w:type="spellStart"/>
      <w:r>
        <w:rPr>
          <w:rFonts w:ascii="Century" w:hAnsi="Century"/>
        </w:rPr>
        <w:t>seis</w:t>
      </w:r>
      <w:proofErr w:type="spellEnd"/>
      <w:r>
        <w:rPr>
          <w:rFonts w:ascii="Century" w:hAnsi="Century"/>
        </w:rPr>
        <w:t xml:space="preserve"> cuatro uno seis), de fecha 03 tres de septiembre de 2017 dos mil diecisiete, y como autoridad demandada al Inspector de la Dirección General de Movilidad, de León, Guanajuato. ----------</w:t>
      </w:r>
    </w:p>
    <w:p w:rsidR="004A6B9D" w:rsidRDefault="004A6B9D" w:rsidP="004A6B9D">
      <w:pPr>
        <w:spacing w:line="360" w:lineRule="auto"/>
        <w:jc w:val="both"/>
        <w:rPr>
          <w:rFonts w:ascii="Century" w:hAnsi="Century"/>
          <w:b/>
        </w:rPr>
      </w:pPr>
    </w:p>
    <w:p w:rsidR="004A6B9D" w:rsidRDefault="004A6B9D" w:rsidP="004A6B9D">
      <w:pPr>
        <w:spacing w:line="360" w:lineRule="auto"/>
        <w:ind w:firstLine="360"/>
        <w:jc w:val="both"/>
        <w:rPr>
          <w:rFonts w:ascii="Century" w:hAnsi="Century"/>
        </w:rPr>
      </w:pPr>
      <w:r>
        <w:rPr>
          <w:rFonts w:ascii="Century" w:hAnsi="Century"/>
        </w:rPr>
        <w:t>Asimismo, el accionante solicitó como pretensiones las siguientes:</w:t>
      </w:r>
    </w:p>
    <w:p w:rsidR="004A6B9D" w:rsidRDefault="004A6B9D" w:rsidP="004A6B9D">
      <w:pPr>
        <w:spacing w:line="360" w:lineRule="auto"/>
        <w:jc w:val="both"/>
        <w:rPr>
          <w:rFonts w:ascii="Century" w:hAnsi="Century"/>
        </w:rPr>
      </w:pPr>
    </w:p>
    <w:p w:rsidR="004A6B9D" w:rsidRDefault="004A6B9D" w:rsidP="004A6B9D">
      <w:pPr>
        <w:pStyle w:val="Prrafodelista"/>
        <w:numPr>
          <w:ilvl w:val="0"/>
          <w:numId w:val="1"/>
        </w:numPr>
        <w:spacing w:line="360" w:lineRule="auto"/>
        <w:jc w:val="both"/>
        <w:rPr>
          <w:rFonts w:ascii="Century" w:hAnsi="Century"/>
        </w:rPr>
      </w:pPr>
      <w:r>
        <w:rPr>
          <w:rFonts w:ascii="Century" w:hAnsi="Century"/>
        </w:rPr>
        <w:t>La nulidad total del acto impugnado.</w:t>
      </w:r>
    </w:p>
    <w:p w:rsidR="004A6B9D" w:rsidRDefault="004A6B9D" w:rsidP="004A6B9D">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4A6B9D" w:rsidRDefault="004A6B9D" w:rsidP="004A6B9D">
      <w:pPr>
        <w:spacing w:line="360" w:lineRule="auto"/>
        <w:jc w:val="right"/>
        <w:rPr>
          <w:rFonts w:ascii="Century" w:hAnsi="Century"/>
          <w:b/>
        </w:rPr>
      </w:pPr>
    </w:p>
    <w:p w:rsidR="004A6B9D" w:rsidRDefault="004A6B9D" w:rsidP="004A6B9D">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4A6B9D" w:rsidRDefault="004A6B9D" w:rsidP="004A6B9D">
      <w:pPr>
        <w:spacing w:line="360" w:lineRule="auto"/>
        <w:ind w:firstLine="709"/>
        <w:jc w:val="both"/>
        <w:rPr>
          <w:rFonts w:ascii="Century" w:hAnsi="Century"/>
        </w:rPr>
      </w:pPr>
    </w:p>
    <w:p w:rsidR="004A6B9D" w:rsidRDefault="004A6B9D" w:rsidP="004A6B9D">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31 treinta y uno de octubre del año 2017 dos mil diecisiete, se 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366416 (tres seis </w:t>
      </w:r>
      <w:proofErr w:type="spellStart"/>
      <w:r>
        <w:rPr>
          <w:rFonts w:ascii="Century" w:hAnsi="Century"/>
        </w:rPr>
        <w:t>seis</w:t>
      </w:r>
      <w:proofErr w:type="spellEnd"/>
      <w:r>
        <w:rPr>
          <w:rFonts w:ascii="Century" w:hAnsi="Century"/>
        </w:rPr>
        <w:t xml:space="preserve"> cuatro uno seis), de fecha 03 tres de septiembre del año en curso. ----------------------------------------------------------------------------------</w:t>
      </w:r>
    </w:p>
    <w:p w:rsidR="004A6B9D" w:rsidRDefault="004A6B9D" w:rsidP="004A6B9D">
      <w:pPr>
        <w:spacing w:line="360" w:lineRule="auto"/>
        <w:ind w:firstLine="708"/>
        <w:jc w:val="both"/>
        <w:rPr>
          <w:rFonts w:ascii="Century" w:hAnsi="Century"/>
        </w:rPr>
      </w:pPr>
    </w:p>
    <w:p w:rsidR="004A6B9D" w:rsidRDefault="004A6B9D" w:rsidP="004A6B9D">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4A6B9D" w:rsidRDefault="004A6B9D" w:rsidP="004A6B9D">
      <w:pPr>
        <w:spacing w:line="360" w:lineRule="auto"/>
        <w:ind w:firstLine="708"/>
        <w:jc w:val="both"/>
        <w:rPr>
          <w:rFonts w:ascii="Century" w:hAnsi="Century"/>
        </w:rPr>
      </w:pPr>
    </w:p>
    <w:p w:rsidR="004A6B9D" w:rsidRDefault="004A6B9D" w:rsidP="004A6B9D">
      <w:pPr>
        <w:spacing w:line="360" w:lineRule="auto"/>
        <w:ind w:firstLine="708"/>
        <w:jc w:val="both"/>
        <w:rPr>
          <w:rFonts w:ascii="Century" w:hAnsi="Century"/>
        </w:rPr>
      </w:pPr>
      <w:r>
        <w:rPr>
          <w:rFonts w:ascii="Century" w:hAnsi="Century"/>
          <w:b/>
        </w:rPr>
        <w:t xml:space="preserve">CUARTO. </w:t>
      </w:r>
      <w:r>
        <w:rPr>
          <w:rFonts w:ascii="Century" w:hAnsi="Century"/>
        </w:rPr>
        <w:t>El 11 de diciembre del año 2017 dos mil diecisiete, a las 08:30 ocho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4A6B9D" w:rsidRDefault="004A6B9D" w:rsidP="004A6B9D">
      <w:pPr>
        <w:spacing w:line="360" w:lineRule="auto"/>
        <w:ind w:firstLine="708"/>
        <w:jc w:val="both"/>
        <w:rPr>
          <w:rFonts w:ascii="Century" w:hAnsi="Century" w:cs="Calibri"/>
          <w:b/>
          <w:bCs/>
          <w:iCs/>
        </w:rPr>
      </w:pPr>
    </w:p>
    <w:p w:rsidR="004A6B9D" w:rsidRDefault="004A6B9D" w:rsidP="004A6B9D">
      <w:pPr>
        <w:pStyle w:val="Textoindependiente"/>
        <w:spacing w:line="360" w:lineRule="auto"/>
        <w:ind w:firstLine="708"/>
        <w:rPr>
          <w:rFonts w:ascii="Century" w:hAnsi="Century" w:cs="Calibri"/>
          <w:b/>
          <w:bCs/>
          <w:iCs/>
          <w:lang w:val="es-ES"/>
        </w:rPr>
      </w:pPr>
    </w:p>
    <w:p w:rsidR="004A6B9D" w:rsidRDefault="004A6B9D" w:rsidP="004A6B9D">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4A6B9D" w:rsidRDefault="004A6B9D" w:rsidP="004A6B9D">
      <w:pPr>
        <w:pStyle w:val="Textoindependiente"/>
        <w:spacing w:line="360" w:lineRule="auto"/>
        <w:ind w:firstLine="708"/>
        <w:jc w:val="center"/>
        <w:rPr>
          <w:rFonts w:ascii="Century" w:hAnsi="Century" w:cs="Calibri"/>
          <w:b/>
          <w:bCs/>
          <w:iCs/>
        </w:rPr>
      </w:pPr>
    </w:p>
    <w:p w:rsidR="004A6B9D" w:rsidRDefault="004A6B9D" w:rsidP="004A6B9D">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w:t>
      </w:r>
      <w:r>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4A6B9D" w:rsidRDefault="004A6B9D" w:rsidP="004A6B9D">
      <w:pPr>
        <w:pStyle w:val="Textoindependiente"/>
        <w:spacing w:line="360" w:lineRule="auto"/>
        <w:rPr>
          <w:rFonts w:ascii="Century" w:hAnsi="Century" w:cs="Calibri"/>
          <w:b/>
          <w:bCs/>
        </w:rPr>
      </w:pPr>
    </w:p>
    <w:p w:rsidR="004A6B9D" w:rsidRDefault="004A6B9D" w:rsidP="004A6B9D">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03 tres de septiembre del año 2017 dos mil diecisiete, y la demanda se presentó el 03 tres de octubre del mismo año. ------</w:t>
      </w:r>
    </w:p>
    <w:p w:rsidR="004A6B9D" w:rsidRDefault="004A6B9D" w:rsidP="004A6B9D">
      <w:pPr>
        <w:spacing w:line="360" w:lineRule="auto"/>
        <w:ind w:firstLine="708"/>
        <w:jc w:val="both"/>
        <w:rPr>
          <w:rFonts w:ascii="Century" w:hAnsi="Century" w:cs="Calibri"/>
          <w:b/>
          <w:iCs/>
        </w:rPr>
      </w:pPr>
    </w:p>
    <w:p w:rsidR="004A6B9D" w:rsidRDefault="004A6B9D" w:rsidP="004A6B9D">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366416 (tres seis </w:t>
      </w:r>
      <w:proofErr w:type="spellStart"/>
      <w:r>
        <w:rPr>
          <w:rFonts w:ascii="Century" w:hAnsi="Century" w:cs="Calibri"/>
        </w:rPr>
        <w:t>seis</w:t>
      </w:r>
      <w:proofErr w:type="spellEnd"/>
      <w:r>
        <w:rPr>
          <w:rFonts w:ascii="Century" w:hAnsi="Century" w:cs="Calibri"/>
        </w:rPr>
        <w:t xml:space="preserve"> cuatro uno seis), de fecha 03 tres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4A6B9D" w:rsidRDefault="004A6B9D" w:rsidP="004A6B9D">
      <w:pPr>
        <w:spacing w:line="360" w:lineRule="auto"/>
        <w:ind w:firstLine="708"/>
        <w:jc w:val="both"/>
        <w:rPr>
          <w:rFonts w:ascii="Century" w:hAnsi="Century" w:cs="Calibri"/>
        </w:rPr>
      </w:pPr>
    </w:p>
    <w:p w:rsidR="004A6B9D" w:rsidRDefault="004A6B9D" w:rsidP="004A6B9D">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4A6B9D" w:rsidRDefault="004A6B9D" w:rsidP="004A6B9D">
      <w:pPr>
        <w:spacing w:line="360" w:lineRule="auto"/>
        <w:jc w:val="both"/>
        <w:rPr>
          <w:rFonts w:ascii="Century" w:hAnsi="Century" w:cs="Calibri"/>
          <w:b/>
          <w:bCs/>
          <w:iCs/>
        </w:rPr>
      </w:pPr>
    </w:p>
    <w:p w:rsidR="004A6B9D" w:rsidRDefault="004A6B9D" w:rsidP="004A6B9D">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4A6B9D" w:rsidRDefault="004A6B9D" w:rsidP="004A6B9D">
      <w:pPr>
        <w:spacing w:line="360" w:lineRule="auto"/>
        <w:ind w:firstLine="708"/>
        <w:jc w:val="both"/>
        <w:rPr>
          <w:rFonts w:ascii="Century" w:hAnsi="Century" w:cs="Calibri"/>
          <w:b/>
          <w:bCs/>
          <w:iCs/>
        </w:rPr>
      </w:pPr>
    </w:p>
    <w:p w:rsidR="004A6B9D" w:rsidRDefault="004A6B9D" w:rsidP="004A6B9D">
      <w:pPr>
        <w:pStyle w:val="RESOLUCIONES"/>
      </w:pPr>
      <w:r>
        <w:rPr>
          <w:lang w:val="es-MX"/>
        </w:rPr>
        <w:t xml:space="preserve">En tal sentido, el ciudadano </w:t>
      </w:r>
      <w:r>
        <w:rPr>
          <w:lang w:val="es-MX"/>
        </w:rPr>
        <w:t>**********************</w:t>
      </w:r>
      <w:r>
        <w:rPr>
          <w:lang w:val="es-MX"/>
        </w:rPr>
        <w:t xml:space="preserve">,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fe del </w:t>
      </w:r>
      <w:r>
        <w:rPr>
          <w:lang w:val="es-MX"/>
        </w:rPr>
        <w:lastRenderedPageBreak/>
        <w:t xml:space="preserve">licenciado Miguel Mendoza Ontiveros, titular de la Notaría Pública número 99 noventa y nueve, en legal </w:t>
      </w:r>
      <w:r>
        <w:t xml:space="preserve">ejercicio en esta ciudad de León, Guanajuato; en la cual se hace constar el poder general amplísimo para pleitos y cobranzas, actos de administración y representación laboral, que otorgó el ciudadano </w:t>
      </w:r>
      <w:r>
        <w:t>************************</w:t>
      </w:r>
      <w:r>
        <w:t xml:space="preserve">, en su carácter de miembro del Consejo de Administración, de la persona moral denominada </w:t>
      </w:r>
      <w:r>
        <w:t>********************</w:t>
      </w:r>
      <w:r>
        <w:t xml:space="preserve">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4A6B9D" w:rsidRDefault="004A6B9D" w:rsidP="004A6B9D">
      <w:pPr>
        <w:jc w:val="both"/>
        <w:rPr>
          <w:rFonts w:ascii="Calibri" w:hAnsi="Calibri"/>
          <w:bCs/>
          <w:iCs/>
          <w:color w:val="7F7F7F"/>
          <w:sz w:val="26"/>
          <w:szCs w:val="26"/>
          <w:lang w:val="es-MX"/>
        </w:rPr>
      </w:pPr>
    </w:p>
    <w:p w:rsidR="004A6B9D" w:rsidRDefault="004A6B9D" w:rsidP="004A6B9D">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06 seis de octubre del año 2017 dos mil diecisiete (fojas 11 once a la 17 diecisiete),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w:t>
      </w:r>
    </w:p>
    <w:p w:rsidR="004A6B9D" w:rsidRDefault="004A6B9D" w:rsidP="004A6B9D">
      <w:pPr>
        <w:spacing w:line="360" w:lineRule="auto"/>
        <w:ind w:firstLine="708"/>
        <w:jc w:val="both"/>
        <w:rPr>
          <w:rFonts w:ascii="Century" w:hAnsi="Century" w:cs="Calibri"/>
          <w:b/>
          <w:bCs/>
          <w:iCs/>
          <w:lang w:val="es-MX"/>
        </w:rPr>
      </w:pPr>
    </w:p>
    <w:p w:rsidR="004A6B9D" w:rsidRDefault="004A6B9D" w:rsidP="004A6B9D">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4A6B9D" w:rsidRDefault="004A6B9D" w:rsidP="004A6B9D">
      <w:pPr>
        <w:spacing w:line="360" w:lineRule="auto"/>
        <w:ind w:firstLine="708"/>
        <w:jc w:val="both"/>
        <w:rPr>
          <w:rFonts w:ascii="Century" w:hAnsi="Century" w:cs="Calibri"/>
        </w:rPr>
      </w:pPr>
    </w:p>
    <w:p w:rsidR="004A6B9D" w:rsidRDefault="004A6B9D" w:rsidP="004A6B9D">
      <w:pPr>
        <w:pStyle w:val="SENTENCIAS"/>
        <w:rPr>
          <w:i/>
        </w:rPr>
      </w:pPr>
      <w:r>
        <w:lastRenderedPageBreak/>
        <w:t xml:space="preserve">En ese sentido, se aprecia que la autoridad demandada aduce los siguiente: </w:t>
      </w:r>
      <w:r>
        <w:rPr>
          <w:i/>
        </w:rPr>
        <w:t>“Los reclamos planteados por el quejoso deben decretarse como improcedentes, en razón de que, por una parte, el acto materia de impugnación se encuentra debidamente fundado y motivado, y por otra parte no afecta a su interés jurídico, toda vez que el acta de infracción se levantó a una persona física y no a la persona moral que representa […]</w:t>
      </w:r>
    </w:p>
    <w:p w:rsidR="004A6B9D" w:rsidRDefault="004A6B9D" w:rsidP="004A6B9D">
      <w:pPr>
        <w:pStyle w:val="SENTENCIAS"/>
        <w:rPr>
          <w:i/>
        </w:rPr>
      </w:pPr>
      <w:r>
        <w:rPr>
          <w:i/>
        </w:rPr>
        <w:t xml:space="preserve">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4A6B9D" w:rsidRDefault="004A6B9D" w:rsidP="004A6B9D">
      <w:pPr>
        <w:pStyle w:val="SENTENCIAS"/>
      </w:pPr>
    </w:p>
    <w:p w:rsidR="004A6B9D" w:rsidRDefault="004A6B9D" w:rsidP="004A6B9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w:t>
      </w:r>
    </w:p>
    <w:p w:rsidR="004A6B9D" w:rsidRDefault="004A6B9D" w:rsidP="004A6B9D">
      <w:pPr>
        <w:pStyle w:val="SENTENCIAS"/>
      </w:pPr>
    </w:p>
    <w:p w:rsidR="004A6B9D" w:rsidRDefault="004A6B9D" w:rsidP="004A6B9D">
      <w:pPr>
        <w:pStyle w:val="TESISYJURIS"/>
      </w:pPr>
      <w:r>
        <w:rPr>
          <w:b/>
        </w:rPr>
        <w:t>Artículo 261.</w:t>
      </w:r>
      <w:r>
        <w:t xml:space="preserve"> El proceso administrativo es improcedente contra actos o resoluciones:</w:t>
      </w:r>
    </w:p>
    <w:p w:rsidR="004A6B9D" w:rsidRDefault="004A6B9D" w:rsidP="004A6B9D">
      <w:pPr>
        <w:pStyle w:val="TESISYJURIS"/>
      </w:pPr>
    </w:p>
    <w:p w:rsidR="004A6B9D" w:rsidRDefault="004A6B9D" w:rsidP="004A6B9D">
      <w:pPr>
        <w:pStyle w:val="TESISYJURIS"/>
        <w:rPr>
          <w:lang w:val="es-MX"/>
        </w:rPr>
      </w:pPr>
      <w:r>
        <w:t>IV. Que no afecten los intereses jurídicos del actor; …</w:t>
      </w:r>
    </w:p>
    <w:p w:rsidR="004A6B9D" w:rsidRDefault="004A6B9D" w:rsidP="004A6B9D">
      <w:pPr>
        <w:pStyle w:val="SENTENCIAS"/>
        <w:rPr>
          <w:lang w:val="es-MX"/>
        </w:rPr>
      </w:pPr>
    </w:p>
    <w:p w:rsidR="004A6B9D" w:rsidRDefault="004A6B9D" w:rsidP="004A6B9D">
      <w:pPr>
        <w:pStyle w:val="SENTENCIAS"/>
      </w:pPr>
    </w:p>
    <w:p w:rsidR="004A6B9D" w:rsidRDefault="004A6B9D" w:rsidP="004A6B9D">
      <w:pPr>
        <w:pStyle w:val="SENTENCIAS"/>
      </w:pPr>
      <w:r>
        <w:t xml:space="preserve">Respecto de la causal de improcedencia que argumenta la parte demandada consistente en la falta de interés jurídico del actor, en el sentido de que él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w:t>
      </w:r>
      <w:r>
        <w:lastRenderedPageBreak/>
        <w:t>otorgada, en consecuencia si tiene interés jurídico, ya que con el retiro de las placas se afecta su esfera jurídica. -------------------------------------------------------------------------</w:t>
      </w:r>
    </w:p>
    <w:p w:rsidR="004A6B9D" w:rsidRDefault="004A6B9D" w:rsidP="004A6B9D">
      <w:pPr>
        <w:pStyle w:val="SENTENCIAS"/>
        <w:rPr>
          <w:highlight w:val="yellow"/>
        </w:rPr>
      </w:pPr>
    </w:p>
    <w:p w:rsidR="004A6B9D" w:rsidRDefault="004A6B9D" w:rsidP="004A6B9D">
      <w:pPr>
        <w:pStyle w:val="SENTENCIAS"/>
        <w:rPr>
          <w:highlight w:val="yellow"/>
        </w:rPr>
      </w:pPr>
      <w:r>
        <w:t xml:space="preserve">Ahora bien, dentro de las manifestaciones vertidas por la demandada, señala que el demandante no está legitimado para impugnar el acta de infracción mencionada debido a que dicha acta se realizó en contra del operador y no se le causa afectación al demandante, aunado a lo anterior, continua señalando que con los documentos aportados y con los argumentos planteados, el demandante no acredita ni la afectación a su interés jurídico, ni la legitimación para iniciar proceso.---------------------------------------------------------- </w:t>
      </w:r>
    </w:p>
    <w:p w:rsidR="004A6B9D" w:rsidRDefault="004A6B9D" w:rsidP="004A6B9D">
      <w:pPr>
        <w:pStyle w:val="SENTENCIAS"/>
      </w:pPr>
    </w:p>
    <w:p w:rsidR="004A6B9D" w:rsidRDefault="004A6B9D" w:rsidP="004A6B9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y en razón de los siguientes razonamientos. ---------------</w:t>
      </w:r>
    </w:p>
    <w:p w:rsidR="004A6B9D" w:rsidRDefault="004A6B9D" w:rsidP="004A6B9D">
      <w:pPr>
        <w:pStyle w:val="SENTENCIAS"/>
      </w:pPr>
    </w:p>
    <w:p w:rsidR="004A6B9D" w:rsidRDefault="004A6B9D" w:rsidP="004A6B9D">
      <w:pPr>
        <w:pStyle w:val="SENTENCIAS"/>
      </w:pPr>
      <w:r>
        <w:t xml:space="preserve">Si bien es cierto el acta de infracción número 366416 (tres seis </w:t>
      </w:r>
      <w:proofErr w:type="spellStart"/>
      <w:r>
        <w:t>seis</w:t>
      </w:r>
      <w:proofErr w:type="spellEnd"/>
      <w:r>
        <w:t xml:space="preserve"> cuatro uno seis),  es emitida a nombre de quien en ese momento conducía el autobús, el actor acredito que su representada realizó el pago, en tal sentido, cuenta con interés jurídico, al haber pagado la multa derivada de dicha acta, lo anterior se acredita con el original del recibo de pago numero AA 6997276 (Letra A letra A seis nueve </w:t>
      </w:r>
      <w:proofErr w:type="spellStart"/>
      <w:r>
        <w:t>nueve</w:t>
      </w:r>
      <w:proofErr w:type="spellEnd"/>
      <w:r>
        <w:t xml:space="preserve"> siete dos siete seis), de fecha 09 nueve de septiembre de 2017 dos mil diecisiete, expedida a nombre de </w:t>
      </w:r>
      <w:r>
        <w:t>********************</w:t>
      </w:r>
      <w:r>
        <w:t xml:space="preserve"> número de folio 366416 (tres seis </w:t>
      </w:r>
      <w:proofErr w:type="spellStart"/>
      <w:r>
        <w:t>seis</w:t>
      </w:r>
      <w:proofErr w:type="spellEnd"/>
      <w:r>
        <w:t xml:space="preserve"> cuatro uno seis),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4A6B9D" w:rsidRDefault="004A6B9D" w:rsidP="004A6B9D">
      <w:pPr>
        <w:pStyle w:val="Sangradetextonormal"/>
        <w:spacing w:after="0" w:line="360" w:lineRule="auto"/>
        <w:ind w:left="0" w:firstLine="708"/>
        <w:jc w:val="both"/>
      </w:pPr>
    </w:p>
    <w:p w:rsidR="004A6B9D" w:rsidRDefault="004A6B9D" w:rsidP="004A6B9D">
      <w:pPr>
        <w:pStyle w:val="SENTENCIAS"/>
      </w:pPr>
      <w:r>
        <w:lastRenderedPageBreak/>
        <w:t>Lo anterior, se apoya en la jurisprudencia emitida por el Tribunal Federal de Justicia Administrativa que a continuación se adjunta para mayor referencia:</w:t>
      </w:r>
    </w:p>
    <w:p w:rsidR="004A6B9D" w:rsidRDefault="004A6B9D" w:rsidP="004A6B9D">
      <w:pPr>
        <w:pStyle w:val="Sangradetextonormal"/>
        <w:spacing w:after="0" w:line="360" w:lineRule="auto"/>
        <w:ind w:left="0" w:firstLine="708"/>
        <w:jc w:val="both"/>
      </w:pPr>
    </w:p>
    <w:p w:rsidR="004A6B9D" w:rsidRDefault="004A6B9D" w:rsidP="004A6B9D">
      <w:pPr>
        <w:pStyle w:val="TESISYJURIS"/>
      </w:pPr>
      <w:r>
        <w:t>VII-J-SS-67</w:t>
      </w:r>
    </w:p>
    <w:p w:rsidR="004A6B9D" w:rsidRDefault="004A6B9D" w:rsidP="004A6B9D">
      <w:pPr>
        <w:pStyle w:val="TESISYJURIS"/>
      </w:pPr>
      <w: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4A6B9D" w:rsidRDefault="004A6B9D" w:rsidP="004A6B9D">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4A6B9D" w:rsidRDefault="004A6B9D" w:rsidP="004A6B9D">
      <w:pPr>
        <w:pStyle w:val="SENTENCIAS"/>
        <w:rPr>
          <w:lang w:val="es-MX"/>
        </w:rPr>
      </w:pPr>
    </w:p>
    <w:p w:rsidR="004A6B9D" w:rsidRDefault="004A6B9D" w:rsidP="004A6B9D">
      <w:pPr>
        <w:pStyle w:val="SENTENCIAS"/>
      </w:pPr>
    </w:p>
    <w:p w:rsidR="004A6B9D" w:rsidRDefault="004A6B9D" w:rsidP="004A6B9D">
      <w:pPr>
        <w:pStyle w:val="SENTENCIAS"/>
      </w:pPr>
      <w:r>
        <w:t xml:space="preserve">Por último,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como ya fue referido, el recibo de pago número AA 6997276 (Letra A Letra A seis nueve </w:t>
      </w:r>
      <w:proofErr w:type="spellStart"/>
      <w:r>
        <w:t>nueve</w:t>
      </w:r>
      <w:proofErr w:type="spellEnd"/>
      <w:r>
        <w:t xml:space="preserve"> siete dos siete seis), por una cantidad de $588.82 (quinientos ochenta y ocho pesos 82/100 M/N), con dicho recibo expedido por la Tesorería Municipal de León, Guanajuato, se acredita la calificación al Acta de Infracción impugnada y el pago realizado por dicho concepto. ---------------------------------------------------------------------------------------------</w:t>
      </w:r>
    </w:p>
    <w:p w:rsidR="004A6B9D" w:rsidRDefault="004A6B9D" w:rsidP="004A6B9D">
      <w:pPr>
        <w:pStyle w:val="SENTENCIAS"/>
      </w:pPr>
    </w:p>
    <w:p w:rsidR="004A6B9D" w:rsidRDefault="004A6B9D" w:rsidP="004A6B9D">
      <w:pPr>
        <w:pStyle w:val="SENTENCIAS"/>
      </w:pPr>
      <w:r>
        <w:t>Ahora bien, al no actualizarse ninguna otra causal de improcedencia de las previstas en el citado artículo 261, pasamos al estudio de los conceptos de impugnación esgrimidos en la demanda. --------------------------------------------------</w:t>
      </w:r>
    </w:p>
    <w:p w:rsidR="004A6B9D" w:rsidRDefault="004A6B9D" w:rsidP="004A6B9D">
      <w:pPr>
        <w:spacing w:line="360" w:lineRule="auto"/>
        <w:ind w:firstLine="708"/>
        <w:jc w:val="both"/>
        <w:rPr>
          <w:rFonts w:ascii="Century" w:hAnsi="Century" w:cs="Calibri"/>
        </w:rPr>
      </w:pPr>
    </w:p>
    <w:p w:rsidR="004A6B9D" w:rsidRDefault="004A6B9D" w:rsidP="004A6B9D">
      <w:pPr>
        <w:pStyle w:val="SENTENCIAS"/>
      </w:pPr>
      <w:r>
        <w:rPr>
          <w:b/>
        </w:rPr>
        <w:t>SEXTO.</w:t>
      </w:r>
      <w:r>
        <w:t xml:space="preserve"> </w:t>
      </w:r>
      <w:r>
        <w:t>En</w:t>
      </w:r>
      <w:r>
        <w:t xml:space="preserve"> cumplimiento a lo establecido en la fracción I del artículo 299 del Código de Procedimiento y Justicia Administrativa para el Estado y los Municipios de Guanajuato, </w:t>
      </w:r>
      <w:r>
        <w:t>este juzgado pr</w:t>
      </w:r>
      <w:r>
        <w:t xml:space="preserve">ocede a fijar clara y precisamente los puntos controvertidos en el presente </w:t>
      </w:r>
      <w:r>
        <w:t>proceso administrativo.</w:t>
      </w:r>
    </w:p>
    <w:p w:rsidR="004A6B9D" w:rsidRDefault="004A6B9D" w:rsidP="004A6B9D">
      <w:pPr>
        <w:spacing w:line="360" w:lineRule="auto"/>
        <w:ind w:firstLine="708"/>
        <w:jc w:val="both"/>
        <w:rPr>
          <w:rFonts w:ascii="Century" w:hAnsi="Century" w:cs="Calibri"/>
        </w:rPr>
      </w:pPr>
    </w:p>
    <w:p w:rsidR="004A6B9D" w:rsidRDefault="004A6B9D" w:rsidP="004A6B9D">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 tuvo conocimiento de que se levantó el acta de infracción 366416 (tres seis </w:t>
      </w:r>
      <w:proofErr w:type="spellStart"/>
      <w:r>
        <w:t>seis</w:t>
      </w:r>
      <w:proofErr w:type="spellEnd"/>
      <w:r>
        <w:t xml:space="preserve"> cuatro uno seis), en fecha 03 tres de septiembre de 2017 dos mil diecisiete, por el inspector de la Dirección General de Movilidad de este Municipio, el cual a efecto de garantizar el cumplimiento de la sanción económica aseguró una placa del </w:t>
      </w:r>
      <w:r>
        <w:lastRenderedPageBreak/>
        <w:t>vehículo del cual el actor, manifiesta ser propietario.-------------------------------------------------------------------------------------------</w:t>
      </w:r>
    </w:p>
    <w:p w:rsidR="004A6B9D" w:rsidRDefault="004A6B9D" w:rsidP="004A6B9D">
      <w:pPr>
        <w:pStyle w:val="SENTENCIAS"/>
      </w:pPr>
    </w:p>
    <w:p w:rsidR="004A6B9D" w:rsidRDefault="004A6B9D" w:rsidP="004A6B9D">
      <w:pPr>
        <w:pStyle w:val="SENTENCIAS"/>
      </w:pPr>
      <w:r>
        <w:t xml:space="preserve">En tal sentido, el actor, realizó el pago derivado de dicha boleta de infracción, a través del recibo de pago número AA 6997276 (Letra A letra A seis nueve </w:t>
      </w:r>
      <w:proofErr w:type="spellStart"/>
      <w:r>
        <w:t>nueve</w:t>
      </w:r>
      <w:proofErr w:type="spellEnd"/>
      <w:r>
        <w:t xml:space="preserve"> siete dos siete seis), de fecha 09 nueve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4A6B9D" w:rsidRDefault="004A6B9D" w:rsidP="004A6B9D">
      <w:pPr>
        <w:pStyle w:val="SENTENCIAS"/>
      </w:pPr>
    </w:p>
    <w:p w:rsidR="004A6B9D" w:rsidRDefault="004A6B9D" w:rsidP="004A6B9D">
      <w:pPr>
        <w:pStyle w:val="SENTENCIAS"/>
      </w:pPr>
      <w:r>
        <w:t xml:space="preserve">Así las cosas, la “litis” planteada se hace consistir en determinar la legalidad o ilegalidad del acta de infracción número 366416 (tres seis </w:t>
      </w:r>
      <w:proofErr w:type="spellStart"/>
      <w:r>
        <w:t>seis</w:t>
      </w:r>
      <w:proofErr w:type="spellEnd"/>
      <w:r>
        <w:t xml:space="preserve"> cuatro uno seis), y en su caso, el reconocimiento y restitución de las garantías y derechos al demandante. ----------------------------------------------------------------------</w:t>
      </w:r>
    </w:p>
    <w:p w:rsidR="004A6B9D" w:rsidRDefault="004A6B9D" w:rsidP="004A6B9D">
      <w:pPr>
        <w:pStyle w:val="SENTENCIAS"/>
      </w:pPr>
    </w:p>
    <w:p w:rsidR="004A6B9D" w:rsidRDefault="004A6B9D" w:rsidP="004A6B9D">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w:t>
      </w:r>
    </w:p>
    <w:p w:rsidR="004A6B9D" w:rsidRDefault="004A6B9D" w:rsidP="004A6B9D">
      <w:pPr>
        <w:pStyle w:val="TESISYJURIS"/>
      </w:pPr>
    </w:p>
    <w:p w:rsidR="004A6B9D" w:rsidRDefault="004A6B9D" w:rsidP="004A6B9D">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4A6B9D" w:rsidRDefault="004A6B9D" w:rsidP="004A6B9D">
      <w:pPr>
        <w:pStyle w:val="RESOLUCIONES"/>
      </w:pPr>
    </w:p>
    <w:p w:rsidR="004A6B9D" w:rsidRDefault="004A6B9D" w:rsidP="004A6B9D">
      <w:pPr>
        <w:pStyle w:val="SENTENCIAS"/>
      </w:pPr>
    </w:p>
    <w:p w:rsidR="004A6B9D" w:rsidRDefault="004A6B9D" w:rsidP="004A6B9D">
      <w:pPr>
        <w:pStyle w:val="SENTENCIAS"/>
      </w:pPr>
      <w:r>
        <w:t xml:space="preserve">En tal sentido, una vez analizados los conceptos de impugnación, quien resuelve determina que los señalados como PRIMERO y SEGUNDO resultan </w:t>
      </w:r>
      <w:r>
        <w:lastRenderedPageBreak/>
        <w:t>suficientes para decretar la NULIDAD TOTAL del acto impugnado con base en las siguientes consideraciones:</w:t>
      </w:r>
    </w:p>
    <w:p w:rsidR="004A6B9D" w:rsidRDefault="004A6B9D" w:rsidP="004A6B9D">
      <w:pPr>
        <w:pStyle w:val="SENTENCIAS"/>
      </w:pPr>
    </w:p>
    <w:p w:rsidR="004A6B9D" w:rsidRDefault="004A6B9D" w:rsidP="004A6B9D">
      <w:pPr>
        <w:pStyle w:val="SENTENCIAS"/>
        <w:rPr>
          <w:i/>
        </w:rPr>
      </w:pPr>
      <w:r>
        <w:t xml:space="preserve">De manera general en el PRIMER concepto de impugnación el actor se duele de que el acta combatida </w:t>
      </w:r>
      <w:r>
        <w:rPr>
          <w:i/>
        </w:rPr>
        <w:t>“no permite la más mínima defensa; por la evidente incongruencia explicativa, ya que no precisa quien es el infractor del acto que sancionó, si la empresa concesionaria o el operador de un autobús, lo que deja imposibilitado al receptor del acto de autoridad para cuestionarlo y defenderse adecuadamente …”</w:t>
      </w:r>
    </w:p>
    <w:p w:rsidR="004A6B9D" w:rsidRDefault="004A6B9D" w:rsidP="004A6B9D">
      <w:pPr>
        <w:pStyle w:val="SENTENCIAS"/>
      </w:pPr>
    </w:p>
    <w:p w:rsidR="004A6B9D" w:rsidRDefault="004A6B9D" w:rsidP="004A6B9D">
      <w:pPr>
        <w:pStyle w:val="SENTENCIAS"/>
        <w:rPr>
          <w:i/>
        </w:rPr>
      </w:pPr>
      <w:r>
        <w:t xml:space="preserve">En el SEGUNDO de sus agravios manifiesta que le causa agravio el acta de infracción 366416 (tres seis </w:t>
      </w:r>
      <w:proofErr w:type="spellStart"/>
      <w:r>
        <w:t>seis</w:t>
      </w:r>
      <w:proofErr w:type="spellEnd"/>
      <w:r>
        <w:t xml:space="preserve"> cuatro uno seis), </w:t>
      </w:r>
      <w:r>
        <w:rPr>
          <w:i/>
        </w:rPr>
        <w:t>“… omitió por completo indicar en el acta de infracción que se recurre, el cuerpo legal en el cual se encuentren contenidas las atribuciones que lo faculten a emitir el acto que se impugna, así como aquella normatividad en la cual se castiga el acto que sanciona, lo que le hace adolecer del todo de una debida fundamentación y motivación …”.</w:t>
      </w:r>
    </w:p>
    <w:p w:rsidR="004A6B9D" w:rsidRDefault="004A6B9D" w:rsidP="004A6B9D">
      <w:pPr>
        <w:pStyle w:val="SENTENCIAS"/>
      </w:pPr>
    </w:p>
    <w:p w:rsidR="004A6B9D" w:rsidRDefault="004A6B9D" w:rsidP="004A6B9D">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4A6B9D" w:rsidRDefault="004A6B9D" w:rsidP="004A6B9D">
      <w:pPr>
        <w:pStyle w:val="SENTENCIAS"/>
      </w:pPr>
    </w:p>
    <w:p w:rsidR="004A6B9D" w:rsidRDefault="004A6B9D" w:rsidP="004A6B9D">
      <w:pPr>
        <w:pStyle w:val="SENTENCIAS"/>
      </w:pPr>
      <w:r>
        <w:t>También señala en su contestación a la demanda, en el apartado denominado contestación a las causales de nulidad, de manera general, que no se viola al actor la garantía de debida fundamentación y motivación tutelada por el artículo 16 Constitucional. -------------------------------------------------------------</w:t>
      </w:r>
    </w:p>
    <w:p w:rsidR="004A6B9D" w:rsidRDefault="004A6B9D" w:rsidP="004A6B9D">
      <w:pPr>
        <w:pStyle w:val="SENTENCIAS"/>
      </w:pPr>
    </w:p>
    <w:p w:rsidR="004A6B9D" w:rsidRDefault="004A6B9D" w:rsidP="004A6B9D">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w:t>
      </w:r>
      <w:r>
        <w:lastRenderedPageBreak/>
        <w:t>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4A6B9D" w:rsidRDefault="004A6B9D" w:rsidP="004A6B9D">
      <w:pPr>
        <w:pStyle w:val="SENTENCIAS"/>
      </w:pPr>
    </w:p>
    <w:p w:rsidR="004A6B9D" w:rsidRDefault="004A6B9D" w:rsidP="004A6B9D">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4A6B9D" w:rsidRDefault="004A6B9D" w:rsidP="004A6B9D">
      <w:pPr>
        <w:pStyle w:val="SENTENCIAS"/>
      </w:pPr>
    </w:p>
    <w:p w:rsidR="004A6B9D" w:rsidRDefault="004A6B9D" w:rsidP="004A6B9D">
      <w:pPr>
        <w:pStyle w:val="SENTENCIAS"/>
      </w:pPr>
      <w:r>
        <w:t xml:space="preserve">Así las cosas, de la boleta de infracción con folio 366416 (tres seis </w:t>
      </w:r>
      <w:proofErr w:type="spellStart"/>
      <w:r>
        <w:t>seis</w:t>
      </w:r>
      <w:proofErr w:type="spellEnd"/>
      <w:r>
        <w:t xml:space="preserve"> cuatro uno seis), se advierte que el inspector funda su actuar en el artículo 206 fracción II, del Reglamento de Transporte Municipal de León, el cual señala:</w:t>
      </w:r>
    </w:p>
    <w:p w:rsidR="004A6B9D" w:rsidRDefault="004A6B9D" w:rsidP="004A6B9D">
      <w:pPr>
        <w:pStyle w:val="SENTENCIAS"/>
      </w:pPr>
    </w:p>
    <w:p w:rsidR="004A6B9D" w:rsidRDefault="004A6B9D" w:rsidP="004A6B9D">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4A6B9D" w:rsidRDefault="004A6B9D" w:rsidP="004A6B9D">
      <w:pPr>
        <w:pStyle w:val="TESISYJURIS"/>
        <w:rPr>
          <w:lang w:val="es-MX"/>
        </w:rPr>
      </w:pPr>
    </w:p>
    <w:p w:rsidR="004A6B9D" w:rsidRDefault="004A6B9D" w:rsidP="004A6B9D">
      <w:pPr>
        <w:pStyle w:val="TESISYJURIS"/>
        <w:rPr>
          <w:lang w:val="es-MX"/>
        </w:rPr>
      </w:pPr>
      <w:r>
        <w:rPr>
          <w:lang w:val="es-MX"/>
        </w:rPr>
        <w:t>[…]</w:t>
      </w:r>
    </w:p>
    <w:p w:rsidR="004A6B9D" w:rsidRDefault="004A6B9D" w:rsidP="004A6B9D">
      <w:pPr>
        <w:pStyle w:val="TESISYJURIS"/>
        <w:rPr>
          <w:lang w:val="es-MX"/>
        </w:rPr>
      </w:pPr>
    </w:p>
    <w:p w:rsidR="004A6B9D" w:rsidRDefault="004A6B9D" w:rsidP="004A6B9D">
      <w:pPr>
        <w:pStyle w:val="TESISYJURIS"/>
        <w:rPr>
          <w:lang w:val="es-MX"/>
        </w:rPr>
      </w:pPr>
      <w:r>
        <w:rPr>
          <w:lang w:val="es-MX"/>
        </w:rPr>
        <w:t>II. Cumplir con los horarios, rutas, itinerarios y frecuencias autorizadas en la prestación del servicio;</w:t>
      </w:r>
    </w:p>
    <w:p w:rsidR="004A6B9D" w:rsidRDefault="004A6B9D" w:rsidP="004A6B9D">
      <w:pPr>
        <w:pStyle w:val="TESISYJURIS"/>
        <w:rPr>
          <w:lang w:val="es-MX"/>
        </w:rPr>
      </w:pPr>
    </w:p>
    <w:p w:rsidR="004A6B9D" w:rsidRDefault="004A6B9D" w:rsidP="004A6B9D">
      <w:pPr>
        <w:pStyle w:val="SENTENCIAS"/>
        <w:rPr>
          <w:lang w:val="es-MX"/>
        </w:rPr>
      </w:pPr>
    </w:p>
    <w:p w:rsidR="004A6B9D" w:rsidRDefault="004A6B9D" w:rsidP="004A6B9D">
      <w:pPr>
        <w:pStyle w:val="SENTENCIAS"/>
        <w:rPr>
          <w:i/>
          <w:lang w:val="es-MX"/>
        </w:rPr>
      </w:pPr>
      <w:r>
        <w:rPr>
          <w:lang w:val="es-MX"/>
        </w:rPr>
        <w:t xml:space="preserve">Así las cosas, en dicha acta de infracción, respecto a la motivación del acto se asentó: </w:t>
      </w:r>
      <w:r>
        <w:rPr>
          <w:i/>
          <w:lang w:val="es-MX"/>
        </w:rPr>
        <w:t>“Por incumplir con horarios, rutas, itinerarios y frecuencias autorizadas en la prestación del servicio. Me encuentro en el lugar de ascensos y descensos de la ruta A-98 verificando el cumplimiento por parte de la empresa concesionaria percatándome que se incumplió el servicio # 11 programado a las 08:30 toda vez que no llegó al lugar de inicio de ruta de acuerdo al plan de operación vigente autorizado.”</w:t>
      </w:r>
    </w:p>
    <w:p w:rsidR="004A6B9D" w:rsidRDefault="004A6B9D" w:rsidP="004A6B9D">
      <w:pPr>
        <w:pStyle w:val="SENTENCIAS"/>
        <w:rPr>
          <w:i/>
        </w:rPr>
      </w:pPr>
      <w:r>
        <w:rPr>
          <w:i/>
        </w:rPr>
        <w:t xml:space="preserve"> </w:t>
      </w:r>
    </w:p>
    <w:p w:rsidR="004A6B9D" w:rsidRDefault="004A6B9D" w:rsidP="004A6B9D">
      <w:pPr>
        <w:pStyle w:val="SENTENCIAS"/>
      </w:pPr>
      <w:r>
        <w:lastRenderedPageBreak/>
        <w:t>Analizado lo anterior, y como lo señala el actor, del acta de mérito no se desprende de manera fehaciente a quien se le imputa la conducta, es decir a la empresa concesionaria (</w:t>
      </w:r>
      <w:r>
        <w:t>***************</w:t>
      </w:r>
      <w:r>
        <w:t>), o al conductor del transporte, siendo además que el fundamento en el cual basó su actuar se refiere únicamente a las obligaciones de los operadores de autobuses. -----------</w:t>
      </w:r>
    </w:p>
    <w:p w:rsidR="004A6B9D" w:rsidRDefault="004A6B9D" w:rsidP="004A6B9D">
      <w:pPr>
        <w:pStyle w:val="SENTENCIAS"/>
      </w:pPr>
    </w:p>
    <w:p w:rsidR="004A6B9D" w:rsidRDefault="004A6B9D" w:rsidP="004A6B9D">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11 once, cuál era la </w:t>
      </w:r>
      <w:r>
        <w:rPr>
          <w:lang w:val="es-MX"/>
        </w:rPr>
        <w:t xml:space="preserve">ruta, itinerario y frecuencias autorizada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debida motivación, ya que no se expresan en ella las razones que permitan conocer los criterios fundamentales de la decisión, sino que sólo refieran ciertos argumentos pro forma. ----------------------------------------------------</w:t>
      </w:r>
    </w:p>
    <w:p w:rsidR="004A6B9D" w:rsidRDefault="004A6B9D" w:rsidP="004A6B9D">
      <w:pPr>
        <w:pStyle w:val="SENTENCIAS"/>
      </w:pPr>
    </w:p>
    <w:p w:rsidR="004A6B9D" w:rsidRDefault="004A6B9D" w:rsidP="004A6B9D">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4A6B9D" w:rsidRDefault="004A6B9D" w:rsidP="004A6B9D">
      <w:pPr>
        <w:pStyle w:val="TESISYJURIS"/>
      </w:pPr>
    </w:p>
    <w:p w:rsidR="004A6B9D" w:rsidRDefault="004A6B9D" w:rsidP="004A6B9D">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A6B9D" w:rsidRDefault="004A6B9D" w:rsidP="004A6B9D">
      <w:pPr>
        <w:pStyle w:val="SENTENCIAS"/>
      </w:pPr>
    </w:p>
    <w:p w:rsidR="004A6B9D" w:rsidRDefault="004A6B9D" w:rsidP="004A6B9D">
      <w:pPr>
        <w:pStyle w:val="SENTENCIAS"/>
      </w:pPr>
      <w: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4A6B9D" w:rsidRDefault="004A6B9D" w:rsidP="004A6B9D">
      <w:pPr>
        <w:pStyle w:val="SENTENCIAS"/>
      </w:pPr>
    </w:p>
    <w:p w:rsidR="004A6B9D" w:rsidRDefault="004A6B9D" w:rsidP="004A6B9D">
      <w:pPr>
        <w:pStyle w:val="SENTENCIAS"/>
      </w:pPr>
      <w:r>
        <w:t xml:space="preserve">Por tanto, ante la irregularidad advertida, lo procedente es decretar la NULIDAD TOTAL del acto contenido en el acta de infracción número 366416 (tres seis </w:t>
      </w:r>
      <w:proofErr w:type="spellStart"/>
      <w:r>
        <w:t>seis</w:t>
      </w:r>
      <w:proofErr w:type="spellEnd"/>
      <w:r>
        <w:t xml:space="preserve"> cuatro uno seis), de fecha 03 tres de septiembre de 2017 dos mil diecisiete, emitida por el Inspector adscrito a la Dirección General de Movilidad del Municipio de León, Guanajuato. ------------------------------------------</w:t>
      </w:r>
    </w:p>
    <w:p w:rsidR="004A6B9D" w:rsidRDefault="004A6B9D" w:rsidP="004A6B9D">
      <w:pPr>
        <w:pStyle w:val="SENTENCIAS"/>
        <w:rPr>
          <w:lang w:val="es-MX"/>
        </w:rPr>
      </w:pPr>
    </w:p>
    <w:p w:rsidR="004A6B9D" w:rsidRDefault="004A6B9D" w:rsidP="004A6B9D">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4A6B9D" w:rsidRDefault="004A6B9D" w:rsidP="004A6B9D">
      <w:pPr>
        <w:pStyle w:val="SENTENCIAS"/>
        <w:rPr>
          <w:b/>
          <w:bCs/>
          <w:i/>
          <w:iCs/>
          <w:sz w:val="20"/>
          <w:szCs w:val="20"/>
        </w:rPr>
      </w:pPr>
    </w:p>
    <w:p w:rsidR="004A6B9D" w:rsidRDefault="004A6B9D" w:rsidP="004A6B9D">
      <w:pPr>
        <w:pStyle w:val="SENTENCIAS"/>
        <w:rPr>
          <w:szCs w:val="27"/>
        </w:rPr>
      </w:pPr>
      <w:r>
        <w:rPr>
          <w:szCs w:val="27"/>
        </w:rPr>
        <w:t xml:space="preserve">Sirve de apoyo a lo anterior la tesis de jurisprudencia que a la letra señala: </w:t>
      </w:r>
    </w:p>
    <w:p w:rsidR="004A6B9D" w:rsidRDefault="004A6B9D" w:rsidP="004A6B9D">
      <w:pPr>
        <w:pStyle w:val="Textoindependiente"/>
        <w:ind w:firstLine="708"/>
        <w:rPr>
          <w:rFonts w:ascii="Calibri" w:hAnsi="Calibri" w:cs="Arial"/>
          <w:color w:val="7F7F7F" w:themeColor="text1" w:themeTint="80"/>
          <w:sz w:val="20"/>
          <w:szCs w:val="27"/>
        </w:rPr>
      </w:pPr>
    </w:p>
    <w:p w:rsidR="004A6B9D" w:rsidRDefault="004A6B9D" w:rsidP="004A6B9D">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4A6B9D" w:rsidRDefault="004A6B9D" w:rsidP="004A6B9D">
      <w:pPr>
        <w:pStyle w:val="TESISYJURIS"/>
        <w:rPr>
          <w:szCs w:val="26"/>
        </w:rPr>
      </w:pPr>
    </w:p>
    <w:p w:rsidR="004A6B9D" w:rsidRDefault="004A6B9D" w:rsidP="004A6B9D">
      <w:pPr>
        <w:pStyle w:val="Textoindependiente"/>
        <w:ind w:firstLine="708"/>
        <w:rPr>
          <w:rFonts w:ascii="Calibri" w:hAnsi="Calibri" w:cs="Arial"/>
          <w:b/>
          <w:i/>
          <w:color w:val="7F7F7F" w:themeColor="text1" w:themeTint="80"/>
          <w:sz w:val="20"/>
          <w:szCs w:val="20"/>
        </w:rPr>
      </w:pPr>
    </w:p>
    <w:p w:rsidR="004A6B9D" w:rsidRDefault="004A6B9D" w:rsidP="004A6B9D">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w:t>
      </w:r>
      <w:r>
        <w:lastRenderedPageBreak/>
        <w:t xml:space="preserve">considerando que en autos quedó acredito el desembolso de dicha cantidad, según consta en el recibo número AA6997276 (Letra A letra A seis nueve </w:t>
      </w:r>
      <w:proofErr w:type="spellStart"/>
      <w:r>
        <w:t>nueve</w:t>
      </w:r>
      <w:proofErr w:type="spellEnd"/>
      <w:r>
        <w:t xml:space="preserve"> siete dos siete seis), de fecha 09 nueve de septiembre de 2017 dos mil diecisiete, por la cantidad de $588.82 (quinientos ochenta y ocho pesos 82/100 M/N), y emitido a nombre de </w:t>
      </w:r>
      <w:r>
        <w:t>**************,</w:t>
      </w:r>
      <w:r>
        <w:t xml:space="preserve"> por lo que con fundamento en el artículo 300, fracción V, del invocado Código de Procedimiento y Justicia Administrativa; se reconoce el derecho que tiene el justiciable a la devolución de dicho importe. ----------------------------------------------</w:t>
      </w:r>
    </w:p>
    <w:p w:rsidR="004A6B9D" w:rsidRDefault="004A6B9D" w:rsidP="004A6B9D">
      <w:pPr>
        <w:pStyle w:val="SENTENCIAS"/>
        <w:rPr>
          <w:rFonts w:ascii="Calibri" w:hAnsi="Calibri"/>
          <w:color w:val="767171" w:themeColor="background2" w:themeShade="80"/>
          <w:sz w:val="26"/>
          <w:szCs w:val="26"/>
        </w:rPr>
      </w:pPr>
    </w:p>
    <w:p w:rsidR="004A6B9D" w:rsidRDefault="004A6B9D" w:rsidP="004A6B9D">
      <w:pPr>
        <w:pStyle w:val="RESOLUCIONES"/>
      </w:pPr>
      <w:r>
        <w:t>Devolución que deberá realizarse dentro de los 15 quince días siguientes a aquél en que cause estado la presente resolución, por lo que se condena a la autoridad demandada a efecto de realizar las gestiones y actos administrativos necesarios para la devolución de la cantidad pagada, derivada del acta de infracción impugnada. ----------------------------------------------------------------------------</w:t>
      </w:r>
    </w:p>
    <w:p w:rsidR="004A6B9D" w:rsidRDefault="004A6B9D" w:rsidP="004A6B9D">
      <w:pPr>
        <w:pStyle w:val="SENTENCIAS"/>
        <w:rPr>
          <w:rFonts w:ascii="Calibri" w:hAnsi="Calibri"/>
          <w:color w:val="767171" w:themeColor="background2" w:themeShade="80"/>
          <w:sz w:val="26"/>
          <w:szCs w:val="26"/>
        </w:rPr>
      </w:pPr>
    </w:p>
    <w:p w:rsidR="004A6B9D" w:rsidRDefault="004A6B9D" w:rsidP="004A6B9D">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4A6B9D" w:rsidRDefault="004A6B9D" w:rsidP="004A6B9D">
      <w:pPr>
        <w:pStyle w:val="SENTENCIAS"/>
        <w:rPr>
          <w:rFonts w:cs="Calibri"/>
          <w:b/>
          <w:i/>
        </w:rPr>
      </w:pPr>
    </w:p>
    <w:p w:rsidR="004A6B9D" w:rsidRDefault="004A6B9D" w:rsidP="004A6B9D">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4A6B9D" w:rsidRDefault="004A6B9D" w:rsidP="004A6B9D">
      <w:pPr>
        <w:pStyle w:val="TESISYJURIS"/>
        <w:rPr>
          <w:rFonts w:ascii="Calibri" w:hAnsi="Calibri"/>
          <w:color w:val="767171" w:themeColor="background2" w:themeShade="80"/>
          <w:sz w:val="26"/>
          <w:szCs w:val="27"/>
        </w:rPr>
      </w:pPr>
    </w:p>
    <w:p w:rsidR="004A6B9D" w:rsidRDefault="004A6B9D" w:rsidP="004A6B9D">
      <w:pPr>
        <w:pStyle w:val="Textoindependiente"/>
        <w:rPr>
          <w:rFonts w:ascii="Calibri" w:hAnsi="Calibri"/>
          <w:color w:val="7F7F7F" w:themeColor="text1" w:themeTint="80"/>
          <w:sz w:val="20"/>
          <w:szCs w:val="20"/>
        </w:rPr>
      </w:pPr>
    </w:p>
    <w:p w:rsidR="004A6B9D" w:rsidRDefault="004A6B9D" w:rsidP="004A6B9D">
      <w:pPr>
        <w:pStyle w:val="Textoindependiente"/>
        <w:spacing w:line="360" w:lineRule="auto"/>
        <w:ind w:firstLine="708"/>
        <w:rPr>
          <w:rFonts w:ascii="Century" w:hAnsi="Century" w:cs="Calibri"/>
        </w:rPr>
      </w:pPr>
      <w:r>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r>
        <w:rPr>
          <w:rFonts w:ascii="Century" w:hAnsi="Century" w:cs="Calibri"/>
        </w:rPr>
        <w:t>-------------------------------</w:t>
      </w:r>
    </w:p>
    <w:p w:rsidR="004A6B9D" w:rsidRDefault="004A6B9D" w:rsidP="004A6B9D">
      <w:pPr>
        <w:pStyle w:val="Textoindependiente"/>
        <w:rPr>
          <w:rFonts w:ascii="Century" w:hAnsi="Century" w:cs="Calibri"/>
        </w:rPr>
      </w:pPr>
    </w:p>
    <w:p w:rsidR="004A6B9D" w:rsidRDefault="004A6B9D" w:rsidP="004A6B9D">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4A6B9D" w:rsidRDefault="004A6B9D" w:rsidP="004A6B9D">
      <w:pPr>
        <w:pStyle w:val="Textoindependiente"/>
        <w:rPr>
          <w:rFonts w:ascii="Century" w:hAnsi="Century" w:cs="Calibri"/>
        </w:rPr>
      </w:pPr>
    </w:p>
    <w:p w:rsidR="004A6B9D" w:rsidRDefault="004A6B9D" w:rsidP="004A6B9D">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4A6B9D" w:rsidRDefault="004A6B9D" w:rsidP="004A6B9D">
      <w:pPr>
        <w:pStyle w:val="Textoindependiente"/>
        <w:spacing w:line="360" w:lineRule="auto"/>
        <w:ind w:firstLine="709"/>
        <w:rPr>
          <w:rFonts w:ascii="Century" w:hAnsi="Century" w:cs="Calibri"/>
        </w:rPr>
      </w:pPr>
    </w:p>
    <w:p w:rsidR="004A6B9D" w:rsidRDefault="004A6B9D" w:rsidP="004A6B9D">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4A6B9D" w:rsidRDefault="004A6B9D" w:rsidP="004A6B9D">
      <w:pPr>
        <w:spacing w:line="360" w:lineRule="auto"/>
        <w:ind w:firstLine="709"/>
        <w:jc w:val="both"/>
        <w:rPr>
          <w:rFonts w:ascii="Century" w:hAnsi="Century" w:cs="Calibri"/>
          <w:b/>
          <w:bCs/>
          <w:iCs/>
          <w:lang w:val="es-MX"/>
        </w:rPr>
      </w:pPr>
    </w:p>
    <w:p w:rsidR="004A6B9D" w:rsidRDefault="004A6B9D" w:rsidP="004A6B9D">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 xml:space="preserve">acta del acta de infracción número 366416 (tres seis </w:t>
      </w:r>
      <w:proofErr w:type="spellStart"/>
      <w:r>
        <w:rPr>
          <w:rFonts w:ascii="Century" w:hAnsi="Century" w:cs="Calibri"/>
        </w:rPr>
        <w:t>seis</w:t>
      </w:r>
      <w:proofErr w:type="spellEnd"/>
      <w:r>
        <w:rPr>
          <w:rFonts w:ascii="Century" w:hAnsi="Century" w:cs="Calibri"/>
        </w:rPr>
        <w:t xml:space="preserve"> cuatro uno seis), de fecha 03 tres de septiembre del año 2017 dos mil diecisiete; ello en base a las consideraciones lógicas y jurídicas expresadas en el Considerando Séptimo de esta sentencia. -------------</w:t>
      </w:r>
    </w:p>
    <w:p w:rsidR="004A6B9D" w:rsidRDefault="004A6B9D" w:rsidP="004A6B9D">
      <w:pPr>
        <w:pStyle w:val="Textoindependiente"/>
        <w:rPr>
          <w:rFonts w:ascii="Century" w:hAnsi="Century" w:cs="Calibri"/>
          <w:b/>
          <w:bCs/>
          <w:iCs/>
          <w:lang w:val="es-ES"/>
        </w:rPr>
      </w:pPr>
    </w:p>
    <w:p w:rsidR="004A6B9D" w:rsidRDefault="004A6B9D" w:rsidP="004A6B9D">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r>
        <w:rPr>
          <w:rFonts w:ascii="Century" w:hAnsi="Century" w:cs="Calibri"/>
        </w:rPr>
        <w:t>-------------------------------</w:t>
      </w:r>
    </w:p>
    <w:p w:rsidR="004A6B9D" w:rsidRDefault="004A6B9D" w:rsidP="004A6B9D">
      <w:pPr>
        <w:pStyle w:val="Textoindependiente"/>
        <w:spacing w:line="360" w:lineRule="auto"/>
        <w:ind w:firstLine="709"/>
        <w:rPr>
          <w:rFonts w:ascii="Century" w:hAnsi="Century" w:cs="Calibri"/>
          <w:b/>
        </w:rPr>
      </w:pPr>
    </w:p>
    <w:p w:rsidR="004A6B9D" w:rsidRDefault="004A6B9D" w:rsidP="004A6B9D">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w:t>
      </w:r>
      <w:r>
        <w:rPr>
          <w:rFonts w:ascii="Century" w:hAnsi="Century" w:cs="Calibri"/>
        </w:rPr>
        <w:t>diten. -----------------------</w:t>
      </w:r>
    </w:p>
    <w:p w:rsidR="004A6B9D" w:rsidRDefault="004A6B9D" w:rsidP="004A6B9D">
      <w:pPr>
        <w:spacing w:line="360" w:lineRule="auto"/>
        <w:jc w:val="both"/>
        <w:rPr>
          <w:rFonts w:ascii="Century" w:hAnsi="Century" w:cs="Calibri"/>
          <w:lang w:val="es-MX"/>
        </w:rPr>
      </w:pPr>
    </w:p>
    <w:p w:rsidR="004A6B9D" w:rsidRDefault="004A6B9D" w:rsidP="004A6B9D">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4A6B9D" w:rsidRDefault="004A6B9D" w:rsidP="004A6B9D">
      <w:pPr>
        <w:spacing w:line="360" w:lineRule="auto"/>
        <w:jc w:val="both"/>
        <w:rPr>
          <w:rFonts w:ascii="Century" w:hAnsi="Century" w:cs="Calibri"/>
          <w:lang w:val="es-MX"/>
        </w:rPr>
      </w:pPr>
    </w:p>
    <w:p w:rsidR="004A6B9D" w:rsidRDefault="004A6B9D" w:rsidP="004A6B9D">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4A6B9D" w:rsidRDefault="004A6B9D" w:rsidP="004A6B9D">
      <w:pPr>
        <w:pStyle w:val="Textoindependiente"/>
        <w:spacing w:line="360" w:lineRule="auto"/>
        <w:rPr>
          <w:rFonts w:ascii="Century" w:hAnsi="Century" w:cs="Calibri"/>
        </w:rPr>
      </w:pPr>
    </w:p>
    <w:p w:rsidR="004A6B9D" w:rsidRDefault="004A6B9D" w:rsidP="004A6B9D">
      <w:pPr>
        <w:tabs>
          <w:tab w:val="left" w:pos="1252"/>
        </w:tabs>
        <w:spacing w:line="360" w:lineRule="auto"/>
        <w:ind w:firstLine="709"/>
        <w:jc w:val="both"/>
        <w:rPr>
          <w:rFonts w:ascii="Century" w:hAnsi="Century" w:cs="Calibri"/>
        </w:rPr>
      </w:pPr>
      <w:r>
        <w:rPr>
          <w:rFonts w:ascii="Century" w:hAnsi="Century" w:cs="Calibri"/>
        </w:rPr>
        <w:lastRenderedPageBreak/>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4A6B9D">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D"/>
    <w:rsid w:val="000F0C37"/>
    <w:rsid w:val="000F69FE"/>
    <w:rsid w:val="00130147"/>
    <w:rsid w:val="00203B54"/>
    <w:rsid w:val="00324E51"/>
    <w:rsid w:val="004A6B9D"/>
    <w:rsid w:val="00580BB6"/>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44B6"/>
  <w15:chartTrackingRefBased/>
  <w15:docId w15:val="{3CE5F6E5-EF55-4BD0-BAFE-1425A710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9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A6B9D"/>
    <w:pPr>
      <w:jc w:val="both"/>
    </w:pPr>
    <w:rPr>
      <w:lang w:val="es-MX"/>
    </w:rPr>
  </w:style>
  <w:style w:type="character" w:customStyle="1" w:styleId="TextoindependienteCar">
    <w:name w:val="Texto independiente Car"/>
    <w:basedOn w:val="Fuentedeprrafopredeter"/>
    <w:link w:val="Textoindependiente"/>
    <w:semiHidden/>
    <w:rsid w:val="004A6B9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A6B9D"/>
    <w:pPr>
      <w:spacing w:after="120"/>
      <w:ind w:left="283"/>
    </w:pPr>
  </w:style>
  <w:style w:type="character" w:customStyle="1" w:styleId="SangradetextonormalCar">
    <w:name w:val="Sangría de texto normal Car"/>
    <w:basedOn w:val="Fuentedeprrafopredeter"/>
    <w:link w:val="Sangradetextonormal"/>
    <w:uiPriority w:val="99"/>
    <w:semiHidden/>
    <w:rsid w:val="004A6B9D"/>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4A6B9D"/>
    <w:pPr>
      <w:ind w:left="720"/>
      <w:contextualSpacing/>
    </w:pPr>
  </w:style>
  <w:style w:type="paragraph" w:customStyle="1" w:styleId="SENTENCIAS">
    <w:name w:val="SENTENCIAS"/>
    <w:basedOn w:val="Normal"/>
    <w:qFormat/>
    <w:rsid w:val="004A6B9D"/>
    <w:pPr>
      <w:spacing w:line="360" w:lineRule="auto"/>
      <w:ind w:firstLine="708"/>
      <w:jc w:val="both"/>
    </w:pPr>
    <w:rPr>
      <w:rFonts w:ascii="Century" w:hAnsi="Century"/>
    </w:rPr>
  </w:style>
  <w:style w:type="paragraph" w:customStyle="1" w:styleId="TESISYJURIS">
    <w:name w:val="TESIS Y JURIS"/>
    <w:basedOn w:val="SENTENCIAS"/>
    <w:qFormat/>
    <w:rsid w:val="004A6B9D"/>
    <w:pPr>
      <w:spacing w:line="240" w:lineRule="auto"/>
      <w:ind w:firstLine="709"/>
    </w:pPr>
    <w:rPr>
      <w:bCs/>
      <w:i/>
      <w:iCs/>
    </w:rPr>
  </w:style>
  <w:style w:type="paragraph" w:customStyle="1" w:styleId="RESOLUCIONES">
    <w:name w:val="RESOLUCIONES"/>
    <w:basedOn w:val="Normal"/>
    <w:qFormat/>
    <w:rsid w:val="004A6B9D"/>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7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5234</Words>
  <Characters>28791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2018-02-28T14:44:00Z</dcterms:created>
  <dcterms:modified xsi:type="dcterms:W3CDTF">2018-02-28T14:53:00Z</dcterms:modified>
</cp:coreProperties>
</file>